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954" w:rsidRPr="003C0954" w:rsidRDefault="003C0954" w:rsidP="003C0954">
      <w:pPr>
        <w:shd w:val="clear" w:color="auto" w:fill="FDFDFD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3C09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Уточнен порядок исчисления стажа муниципальной службы</w:t>
      </w:r>
    </w:p>
    <w:p w:rsidR="003C0954" w:rsidRPr="003C0954" w:rsidRDefault="003C0954" w:rsidP="003C0954">
      <w:pPr>
        <w:shd w:val="clear" w:color="auto" w:fill="FDFDFD"/>
        <w:spacing w:before="115" w:after="1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0954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Федеральным законом от 29.12.2015 №395-ФЗ внесены изменения в Федеральный закон «О муниципальной службе в Российской Федерации».</w:t>
      </w:r>
    </w:p>
    <w:p w:rsidR="003C0954" w:rsidRPr="003C0954" w:rsidRDefault="003C0954" w:rsidP="003C0954">
      <w:pPr>
        <w:shd w:val="clear" w:color="auto" w:fill="FDFDFD"/>
        <w:spacing w:before="115" w:after="1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0954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Установлено, что в стаж (общую продолжительность) муниципальной службы включаются периоды замещения должностей муниципальной службы; муниципальных должностей; государственных должностей Российской Федерации и государственных должностей субъектов Российской Федерации; должностей государственной гражданской службы, воинских должностей и должностей федеральной государственной службы иных видов; иных должностей в соответствии с федеральными законами.</w:t>
      </w:r>
    </w:p>
    <w:p w:rsidR="003C0954" w:rsidRDefault="003C0954" w:rsidP="003C0954">
      <w:pPr>
        <w:shd w:val="clear" w:color="auto" w:fill="FDFDFD"/>
        <w:spacing w:before="115" w:after="1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C0954">
        <w:rPr>
          <w:rFonts w:ascii="Times New Roman" w:eastAsia="Times New Roman" w:hAnsi="Times New Roman" w:cs="Times New Roman"/>
          <w:color w:val="000000"/>
          <w:sz w:val="28"/>
          <w:szCs w:val="28"/>
        </w:rPr>
        <w:t>В стаж муниципальной службы для определения продолжительности ежегодного дополнительного оплачиваемого отпуска за выслугу лет, предоставляемого муниципальным служащим, и установления им других гарантий, предусмотренных федеральными законами, законами субъектов Российской Федерации и уставами муниципальных образований, помимо периодов замещения указанных должностей, включаются также периоды замещения должностей, засчитываемые в стаж государственной гражданской службы в соответствии с ч. 2 ст. 54 Федерального закона от 27.07.2004</w:t>
      </w:r>
      <w:proofErr w:type="gramEnd"/>
      <w:r w:rsidRPr="003C09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№79-ФЗ «О государственной гражданской службе Российской Федерации».</w:t>
      </w:r>
    </w:p>
    <w:p w:rsidR="003C0954" w:rsidRDefault="003C0954" w:rsidP="003C0954">
      <w:pPr>
        <w:shd w:val="clear" w:color="auto" w:fill="FDFDFD"/>
        <w:spacing w:before="115" w:after="1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0954" w:rsidRPr="003C0954" w:rsidRDefault="003C0954" w:rsidP="003C0954">
      <w:pPr>
        <w:shd w:val="clear" w:color="auto" w:fill="FDFDFD"/>
        <w:spacing w:before="115" w:after="1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Прокуратура Наурского района</w:t>
      </w:r>
    </w:p>
    <w:p w:rsidR="009402C6" w:rsidRPr="003C0954" w:rsidRDefault="009402C6">
      <w:pPr>
        <w:rPr>
          <w:rFonts w:ascii="Times New Roman" w:hAnsi="Times New Roman" w:cs="Times New Roman"/>
          <w:sz w:val="28"/>
          <w:szCs w:val="28"/>
        </w:rPr>
      </w:pPr>
    </w:p>
    <w:sectPr w:rsidR="009402C6" w:rsidRPr="003C0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3C0954"/>
    <w:rsid w:val="003C0954"/>
    <w:rsid w:val="00940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09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C09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095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C095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ewsdate2">
    <w:name w:val="newsdate2"/>
    <w:basedOn w:val="a0"/>
    <w:rsid w:val="003C0954"/>
  </w:style>
  <w:style w:type="paragraph" w:styleId="a3">
    <w:name w:val="Normal (Web)"/>
    <w:basedOn w:val="a"/>
    <w:uiPriority w:val="99"/>
    <w:semiHidden/>
    <w:unhideWhenUsed/>
    <w:rsid w:val="003C0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4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1078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2016-02-16T08:52:00Z</dcterms:created>
  <dcterms:modified xsi:type="dcterms:W3CDTF">2016-02-16T08:55:00Z</dcterms:modified>
</cp:coreProperties>
</file>